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89024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9536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26432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54.8pt;mso-position-horizontal-relative:page;mso-position-vertical-relative:page;z-index:-15825920" type="#_x0000_t202" id="docshape1" filled="false" stroked="false">
            <v:textbox inset="0,0,0,0">
              <w:txbxContent>
                <w:p>
                  <w:pPr>
                    <w:spacing w:before="20"/>
                    <w:ind w:left="10" w:right="10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before="336"/>
                    <w:ind w:left="10" w:right="5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Disciplinary procedure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16.982498pt;width:490.85pt;height:84.8pt;mso-position-horizontal-relative:page;mso-position-vertical-relative:page;z-index:-15825408" type="#_x0000_t202" id="docshape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Purpose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and scope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The parish aim is to encourage improvement in individual conduct of paid employees and office-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holders working on behalf of the parish. This procedure sets out the action which will be taken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when disciplinary rules are breached. The disciplinary procedure may follow the investigation of a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grievance,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investigation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allegation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abuse,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but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operated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separate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procedure.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14.992508pt;width:482.95pt;height:42.8pt;mso-position-horizontal-relative:page;mso-position-vertical-relative:page;z-index:-15824896" type="#_x0000_t202" id="docshape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Principles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procedure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designed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establish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facts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quickly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deal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consistently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disciplinary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issues.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disciplinary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action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taken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until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matter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fully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investigated.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70.9935pt;width:497.9pt;height:42.8pt;mso-position-horizontal-relative:page;mso-position-vertical-relative:page;z-index:-15824384" type="#_x0000_t202" id="docshape4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At every stage the employee or office-holder who is the subject of the disciplinary procedure will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opportunity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state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his/her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case;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represented,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he/she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wishes,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hearings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friend, or by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fellow employee.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26.994507pt;width:423.85pt;height:14.8pt;mso-position-horizontal-relative:page;mso-position-vertical-relative:page;z-index:-15823872" type="#_x0000_t202" id="docshape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procedure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right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appeal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against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disciplinary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penalty.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54.989502pt;width:78.1pt;height:14.8pt;mso-position-horizontal-relative:page;mso-position-vertical-relative:page;z-index:-15823360" type="#_x0000_t202" id="docshape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The procedure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82.984497pt;width:505.3pt;height:70.8pt;mso-position-horizontal-relative:page;mso-position-vertical-relative:page;z-index:-15822848" type="#_x0000_t202" id="docshape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1.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Informal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action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Cases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minor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misconduct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unsatisfactory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performance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dealt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informally.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employee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or office-holder will be encouraged to make the necessary improvement and offered additional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guidance, support, training and supervision as appropriate. He/she will be informed that, should 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required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improvement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achieved,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matter.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466.991516pt;width:499.4pt;height:56.8pt;mso-position-horizontal-relative:page;mso-position-vertical-relative:page;z-index:-15822336" type="#_x0000_t202" id="docshape8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There will, however, be situations where matters are more serious or where an informal approach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has been tried but is not working. If informal action does not bring about an improvement, or 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misconduct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unsatisfactory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performance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considered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too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serious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classed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minor,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matter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dealt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under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following formal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procedure.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36.995483pt;width:500.9pt;height:84.8pt;mso-position-horizontal-relative:page;mso-position-vertical-relative:page;z-index:-15821824" type="#_x0000_t202" id="docshape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2.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Stage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1 </w:t>
                  </w:r>
                  <w:r>
                    <w:rPr>
                      <w:color w:val="E21E26"/>
                      <w:sz w:val="22"/>
                    </w:rPr>
                    <w:t>—</w:t>
                  </w:r>
                  <w:r>
                    <w:rPr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written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warning</w:t>
                  </w:r>
                </w:p>
                <w:p>
                  <w:pPr>
                    <w:pStyle w:val="BodyText"/>
                    <w:spacing w:line="264" w:lineRule="auto"/>
                    <w:ind w:right="17"/>
                  </w:pPr>
                  <w:r>
                    <w:rPr>
                      <w:color w:val="231F20"/>
                    </w:rPr>
                    <w:t>If there is no improvement in standards, or if a further offence occurs, or the offence is such as 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warrant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outset,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employee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office-holder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given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WRITTEN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WARNING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his/her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line manager or the person responsible for co-ordinating their work, which will include the reason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warning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note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that,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there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insufficient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improvement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designated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timescale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(usually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more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six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months),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final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written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warning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given.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35.005493pt;width:500pt;height:70.8pt;mso-position-horizontal-relative:page;mso-position-vertical-relative:page;z-index:-15821312" type="#_x0000_t202" id="docshape1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3.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Stage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2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—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final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written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warning</w:t>
                  </w:r>
                </w:p>
                <w:p>
                  <w:pPr>
                    <w:pStyle w:val="BodyText"/>
                    <w:spacing w:line="264" w:lineRule="auto"/>
                    <w:ind w:right="17"/>
                    <w:jc w:val="both"/>
                  </w:pP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conduct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performance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still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unsatisfactory,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offence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sufficiently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serious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warrant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outset,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FINAL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WRITTEN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WARNING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given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line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manager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co-ordinating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work,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making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clear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recurrence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offence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serious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misconduct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period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12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months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result 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dismissal.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19.012512pt;width:495.75pt;height:70.8pt;mso-position-horizontal-relative:page;mso-position-vertical-relative:page;z-index:-15820800" type="#_x0000_t202" id="docshape1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4.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Stage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3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—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dismissal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If there is no satisfactory improvement, or if further serious misconduct occurs, or if the offence is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one of gross misconduct, the employee or office-holder will normally be DISMISSED from the office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they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hold.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decision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dismiss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taken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panel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three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members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appointed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PCC,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should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members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PCC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include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either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Incumbent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Churchwarden.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12708pt;margin-top:803.756531pt;width:36.8pt;height:14.8pt;mso-position-horizontal-relative:page;mso-position-vertical-relative:page;z-index:-15820288" type="#_x0000_t202" id="docshape1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19776" type="#_x0000_t202" id="docshape1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19264" type="#_x0000_t202" id="docshape1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20" w:bottom="0" w:left="560" w:right="3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97728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8240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17728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 style="position:absolute;margin-left:33.015701pt;margin-top:110.167801pt;width:504.9pt;height:98.8pt;mso-position-horizontal-relative:page;mso-position-vertical-relative:page;z-index:-15817216" type="#_x0000_t202" id="docshape15" filled="false" stroked="false">
            <v:textbox inset="0,0,0,0">
              <w:txbxContent>
                <w:p>
                  <w:pPr>
                    <w:pStyle w:val="BodyText"/>
                    <w:spacing w:line="264" w:lineRule="auto"/>
                    <w:ind w:right="17"/>
                  </w:pPr>
                  <w:r>
                    <w:rPr>
                      <w:color w:val="231F20"/>
                    </w:rPr>
                    <w:t>The panel will receive from the line manager all the documentation relating to the offence under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consideration in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advance.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documentation will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also be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made available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in advance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to 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disciplinary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procedure.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hearing,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panel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hear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evidence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line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manager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subsequently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hearing;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witnesses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called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both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parties. The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panel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will then form a judgement as to whether the offence is proven on the balance of probability. If so,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panel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receive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evidence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previous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warning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given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which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expired.</w:t>
                  </w:r>
                </w:p>
                <w:p>
                  <w:pPr>
                    <w:pStyle w:val="BodyText"/>
                    <w:spacing w:line="250" w:lineRule="exact" w:before="0"/>
                  </w:pPr>
                  <w:r>
                    <w:rPr>
                      <w:color w:val="231F20"/>
                    </w:rPr>
                    <w:t>They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make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decision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regarding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dismissal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otherwise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employee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office-holder.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22.180801pt;width:503.1pt;height:84.8pt;mso-position-horizontal-relative:page;mso-position-vertical-relative:page;z-index:-15816704" type="#_x0000_t202" id="docshape1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5.</w:t>
                  </w:r>
                  <w:r>
                    <w:rPr>
                      <w:b/>
                      <w:color w:val="E21E26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Gross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misconduct</w:t>
                  </w:r>
                </w:p>
                <w:p>
                  <w:pPr>
                    <w:pStyle w:val="BodyText"/>
                    <w:spacing w:line="264" w:lineRule="auto"/>
                    <w:ind w:right="17"/>
                  </w:pPr>
                  <w:r>
                    <w:rPr>
                      <w:color w:val="231F20"/>
                    </w:rPr>
                    <w:t>Gross misconduct is misconduct so serious that it could justify dismissal without previous warnings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and without notice or pay in lieu thereof. If, after investigation, it is confirmed that an employee or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office-holder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committed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act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gross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misconduct,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he/she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normally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dismissed,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following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the procedure in (4) above. The following is a list of examples of gross misconduct. It is for guidance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only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exhaustive: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306.198792pt;width:7.75pt;height:98.8pt;mso-position-horizontal-relative:page;mso-position-vertical-relative:page;z-index:-15816192" type="#_x0000_t202" id="docshape1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0187pt;margin-top:306.198792pt;width:461.9pt;height:252.85pt;mso-position-horizontal-relative:page;mso-position-vertical-relative:page;z-index:-15815680" type="#_x0000_t202" id="docshape18" filled="false" stroked="false">
            <v:textbox inset="0,0,0,0">
              <w:txbxContent>
                <w:p>
                  <w:pPr>
                    <w:pStyle w:val="BodyText"/>
                    <w:spacing w:line="264" w:lineRule="auto"/>
                    <w:ind w:right="559"/>
                  </w:pPr>
                  <w:r>
                    <w:rPr>
                      <w:color w:val="231F20"/>
                    </w:rPr>
                    <w:t>theft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unauthorised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possession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property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facilities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belonging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gross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insubordination</w:t>
                  </w:r>
                </w:p>
                <w:p>
                  <w:pPr>
                    <w:pStyle w:val="BodyText"/>
                    <w:spacing w:line="254" w:lineRule="exact" w:before="0"/>
                  </w:pPr>
                  <w:r>
                    <w:rPr>
                      <w:color w:val="231F20"/>
                    </w:rPr>
                    <w:t>gross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negligence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serious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damage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deliberately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sustained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property</w:t>
                  </w:r>
                </w:p>
                <w:p>
                  <w:pPr>
                    <w:pStyle w:val="BodyText"/>
                    <w:spacing w:before="25"/>
                  </w:pPr>
                  <w:r>
                    <w:rPr>
                      <w:color w:val="231F20"/>
                    </w:rPr>
                    <w:t>deliberate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falsification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reports,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accounts,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expense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claims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self-certification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forms</w:t>
                  </w:r>
                </w:p>
                <w:p>
                  <w:pPr>
                    <w:pStyle w:val="BodyText"/>
                    <w:spacing w:before="25"/>
                  </w:pPr>
                  <w:r>
                    <w:rPr>
                      <w:color w:val="231F20"/>
                    </w:rPr>
                    <w:t>bribery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corruption</w:t>
                  </w:r>
                </w:p>
                <w:p>
                  <w:pPr>
                    <w:pStyle w:val="BodyText"/>
                    <w:spacing w:line="264" w:lineRule="auto" w:before="24"/>
                    <w:ind w:left="40"/>
                  </w:pPr>
                  <w:r>
                    <w:rPr>
                      <w:color w:val="231F20"/>
                    </w:rPr>
                    <w:t>refusal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carry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duties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reasonable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instructions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comply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policies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procedures</w:t>
                  </w:r>
                </w:p>
                <w:p>
                  <w:pPr>
                    <w:pStyle w:val="BodyText"/>
                    <w:spacing w:line="254" w:lineRule="exact" w:before="0"/>
                    <w:ind w:left="40"/>
                  </w:pPr>
                  <w:r>
                    <w:rPr>
                      <w:color w:val="231F20"/>
                    </w:rPr>
                    <w:t>conduct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unbecoming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inappropriate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office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</w:p>
                <w:p>
                  <w:pPr>
                    <w:pStyle w:val="BodyText"/>
                    <w:spacing w:before="25"/>
                    <w:ind w:left="40"/>
                  </w:pPr>
                  <w:r>
                    <w:rPr>
                      <w:color w:val="231F20"/>
                    </w:rPr>
                    <w:t>conduct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amounting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deliberate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loss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business</w:t>
                  </w:r>
                </w:p>
                <w:p>
                  <w:pPr>
                    <w:pStyle w:val="BodyText"/>
                    <w:spacing w:line="264" w:lineRule="auto" w:before="24"/>
                    <w:ind w:left="40" w:right="559"/>
                  </w:pPr>
                  <w:r>
                    <w:rPr>
                      <w:color w:val="231F20"/>
                    </w:rPr>
                    <w:t>misconduct in relation to the safety of children or adults who may be vulnerable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serious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misconduct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result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intoxicated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reason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alcohol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illegal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drugs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violent,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dangerous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intimidatory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conduct</w:t>
                  </w:r>
                </w:p>
                <w:p>
                  <w:pPr>
                    <w:pStyle w:val="BodyText"/>
                    <w:spacing w:line="253" w:lineRule="exact" w:before="0"/>
                    <w:ind w:left="40"/>
                  </w:pPr>
                  <w:r>
                    <w:rPr>
                      <w:color w:val="231F20"/>
                    </w:rPr>
                    <w:t>sexual,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racial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harassment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colleague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parishioner</w:t>
                  </w:r>
                </w:p>
                <w:p>
                  <w:pPr>
                    <w:pStyle w:val="BodyText"/>
                    <w:spacing w:line="264" w:lineRule="auto" w:before="21"/>
                    <w:ind w:left="40"/>
                  </w:pP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criminal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offence,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which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(whether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committed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context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outside,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person’s work for the parish) adversely affect the reputation of the parish, the person’s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suitability for the type of work he/she does, or his/her acceptability to colleagues or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parishioners.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418.222809pt;width:7.75pt;height:98.8pt;mso-position-horizontal-relative:page;mso-position-vertical-relative:page;z-index:-15815168" type="#_x0000_t202" id="docshape1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72.244812pt;width:473.95pt;height:56.8pt;mso-position-horizontal-relative:page;mso-position-vertical-relative:page;z-index:-15814656" type="#_x0000_t202" id="docshape2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6.</w:t>
                  </w:r>
                  <w:r>
                    <w:rPr>
                      <w:b/>
                      <w:color w:val="E21E26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Suspension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While alleged gross misconduct is being investigated, the employee or office-holder may be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suspended,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during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which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time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he/she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paid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his/her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normal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rate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pay.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He/she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entitled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written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reasons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suspension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three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working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days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suspended.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42.248779pt;width:499.95pt;height:84.8pt;mso-position-horizontal-relative:page;mso-position-vertical-relative:page;z-index:-15814144" type="#_x0000_t202" id="docshape2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7.</w:t>
                  </w:r>
                  <w:r>
                    <w:rPr>
                      <w:b/>
                      <w:color w:val="E21E26"/>
                      <w:spacing w:val="-16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Appeals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If the employee or office-holder wishes to appeal against any disciplinary decision, he/she must do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so within one week of the decision being conveyed to him/her. The appeal will be heard by a panel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three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members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nominated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PCC,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anyone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involved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process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thus far. At least two members of the panel should be PCC members, and one should be either 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Churchwarden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 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Incumbent.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40.167786pt;width:482.8pt;height:42.8pt;mso-position-horizontal-relative:page;mso-position-vertical-relative:page;z-index:-15813632" type="#_x0000_t202" id="docshape22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second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panel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will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decide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case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as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impartially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as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possible.</w:t>
                  </w:r>
                  <w:r>
                    <w:rPr>
                      <w:color w:val="231F20"/>
                      <w:spacing w:val="-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panel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will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receive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all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documentation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from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previous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stage</w:t>
                  </w:r>
                  <w:r>
                    <w:rPr>
                      <w:color w:val="231F20"/>
                      <w:spacing w:val="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of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disciplinary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procedure;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documentation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will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also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be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made available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in advance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to both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the subject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of the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disciplinary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procedure and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the line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manager.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11121pt;margin-top:803.711121pt;width:36.8pt;height:14.8pt;mso-position-horizontal-relative:page;mso-position-vertical-relative:page;z-index:-15813120" type="#_x0000_t202" id="docshape2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12608" type="#_x0000_t202" id="docshape2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12096" type="#_x0000_t202" id="docshape2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20" w:bottom="0" w:left="560" w:right="3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04896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5408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10560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 style="position:absolute;margin-left:33.015701pt;margin-top:110.167801pt;width:500pt;height:42.8pt;mso-position-horizontal-relative:page;mso-position-vertical-relative:page;z-index:-15810048" type="#_x0000_t202" id="docshape26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The panel will then hear evidence from the line manager, the subject of the hearing, and witnesses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called.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panel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judgement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make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decision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regarding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dismissal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otherwise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employee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office-holder.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66.168808pt;width:167.45pt;height:14.8pt;mso-position-horizontal-relative:page;mso-position-vertical-relative:page;z-index:-15809536" type="#_x0000_t202" id="docshape2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panel’s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decision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final.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09024" type="#_x0000_t202" id="docshape2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08512" type="#_x0000_t202" id="docshape2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520" w:bottom="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0" w:right="10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2022-02-03T16:36:09Z</dcterms:created>
  <dcterms:modified xsi:type="dcterms:W3CDTF">2022-02-03T16:36:09Z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